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D596C" w14:textId="77777777" w:rsidR="00366A11" w:rsidRPr="00366A11" w:rsidRDefault="00366A11" w:rsidP="00366A11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 w:rsidRPr="00366A11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Załącznik nr 5 do SWZ</w:t>
      </w:r>
    </w:p>
    <w:p w14:paraId="1AD4D8DE" w14:textId="63596BE1" w:rsidR="00EB54E2" w:rsidRDefault="00366A11" w:rsidP="00366A11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 w:rsidRPr="00366A11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Znak postępowania: PCZ.ZP.</w:t>
      </w:r>
      <w:r w:rsidR="006618EA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4</w:t>
      </w:r>
      <w:r w:rsidRPr="00366A11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/2026</w:t>
      </w:r>
    </w:p>
    <w:p w14:paraId="729088B3" w14:textId="77777777" w:rsidR="00EB54E2" w:rsidRDefault="006618E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ZESTAWIENIE PARAMETRÓW TECHNICZNO-UŻYTKOWYCH</w:t>
      </w:r>
    </w:p>
    <w:p w14:paraId="2DD922E1" w14:textId="16A1CD38" w:rsidR="00EB54E2" w:rsidRDefault="006618E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Pakiet nr </w:t>
      </w:r>
      <w:r w:rsidR="00366A11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3</w:t>
      </w: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:  </w:t>
      </w:r>
      <w:proofErr w:type="spellStart"/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Holter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ABPM (ciśnieniowy / RR) - 3 szt.</w:t>
      </w:r>
    </w:p>
    <w:p w14:paraId="7E1BE248" w14:textId="77777777" w:rsidR="00EB54E2" w:rsidRDefault="00EB54E2">
      <w:pPr>
        <w:spacing w:after="0" w:line="240" w:lineRule="auto"/>
        <w:rPr>
          <w:rFonts w:ascii="Calibri" w:eastAsia="Aptos" w:hAnsi="Calibri" w:cs="Calibri"/>
          <w:sz w:val="20"/>
          <w:szCs w:val="20"/>
          <w:lang w:val="pl-PL"/>
          <w14:ligatures w14:val="none"/>
        </w:rPr>
      </w:pPr>
    </w:p>
    <w:tbl>
      <w:tblPr>
        <w:tblStyle w:val="Tabela-Siatka1"/>
        <w:tblW w:w="9016" w:type="dxa"/>
        <w:tblLayout w:type="fixed"/>
        <w:tblLook w:val="04A0" w:firstRow="1" w:lastRow="0" w:firstColumn="1" w:lastColumn="0" w:noHBand="0" w:noVBand="1"/>
      </w:tblPr>
      <w:tblGrid>
        <w:gridCol w:w="623"/>
        <w:gridCol w:w="3350"/>
        <w:gridCol w:w="1683"/>
        <w:gridCol w:w="3360"/>
      </w:tblGrid>
      <w:tr w:rsidR="00EB54E2" w14:paraId="6F0DE548" w14:textId="77777777" w:rsidTr="00FB12CE">
        <w:tc>
          <w:tcPr>
            <w:tcW w:w="623" w:type="dxa"/>
          </w:tcPr>
          <w:p w14:paraId="0EC4EE7A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50" w:type="dxa"/>
          </w:tcPr>
          <w:p w14:paraId="33FD7DC9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683" w:type="dxa"/>
          </w:tcPr>
          <w:p w14:paraId="1ECF5C17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Potwierdzenie spełnienia TAK/NIE</w:t>
            </w:r>
          </w:p>
        </w:tc>
        <w:tc>
          <w:tcPr>
            <w:tcW w:w="3360" w:type="dxa"/>
          </w:tcPr>
          <w:p w14:paraId="140CB08E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oferowane</w:t>
            </w:r>
          </w:p>
          <w:p w14:paraId="45DDF507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EB54E2" w14:paraId="289EEA0E" w14:textId="77777777" w:rsidTr="00FB12CE">
        <w:tc>
          <w:tcPr>
            <w:tcW w:w="623" w:type="dxa"/>
          </w:tcPr>
          <w:p w14:paraId="0321EFE6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7FCFE08" w14:textId="77777777" w:rsidR="00EB54E2" w:rsidRDefault="006618E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Nazwa</w:t>
            </w:r>
          </w:p>
        </w:tc>
        <w:tc>
          <w:tcPr>
            <w:tcW w:w="1683" w:type="dxa"/>
          </w:tcPr>
          <w:p w14:paraId="4FAA4A94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52FC0028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EB54E2" w14:paraId="7B7100A2" w14:textId="77777777" w:rsidTr="00FB12CE">
        <w:tc>
          <w:tcPr>
            <w:tcW w:w="623" w:type="dxa"/>
          </w:tcPr>
          <w:p w14:paraId="7385E7A9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31530A8" w14:textId="77777777" w:rsidR="00EB54E2" w:rsidRDefault="006618E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Typ/model</w:t>
            </w:r>
          </w:p>
        </w:tc>
        <w:tc>
          <w:tcPr>
            <w:tcW w:w="1683" w:type="dxa"/>
          </w:tcPr>
          <w:p w14:paraId="0EF89D63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72BA9848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EB54E2" w14:paraId="1B5B019C" w14:textId="77777777" w:rsidTr="00FB12CE">
        <w:tc>
          <w:tcPr>
            <w:tcW w:w="623" w:type="dxa"/>
          </w:tcPr>
          <w:p w14:paraId="39323812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69DCFB2" w14:textId="77777777" w:rsidR="00EB54E2" w:rsidRDefault="006618E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Producent</w:t>
            </w:r>
          </w:p>
        </w:tc>
        <w:tc>
          <w:tcPr>
            <w:tcW w:w="1683" w:type="dxa"/>
          </w:tcPr>
          <w:p w14:paraId="7F35D29A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4EDD5036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EB54E2" w14:paraId="4900C022" w14:textId="77777777" w:rsidTr="00FB12CE">
        <w:tc>
          <w:tcPr>
            <w:tcW w:w="623" w:type="dxa"/>
          </w:tcPr>
          <w:p w14:paraId="0D5976EC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C33E685" w14:textId="77777777" w:rsidR="00EB54E2" w:rsidRDefault="006618E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Kraj pochodzenia</w:t>
            </w:r>
          </w:p>
        </w:tc>
        <w:tc>
          <w:tcPr>
            <w:tcW w:w="1683" w:type="dxa"/>
          </w:tcPr>
          <w:p w14:paraId="2E1F4B4B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019840F6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EB54E2" w14:paraId="3B79CC50" w14:textId="77777777" w:rsidTr="00FB12CE">
        <w:tc>
          <w:tcPr>
            <w:tcW w:w="9016" w:type="dxa"/>
            <w:gridSpan w:val="4"/>
          </w:tcPr>
          <w:p w14:paraId="3CD7BCFB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EB54E2" w14:paraId="7DEA51F4" w14:textId="77777777" w:rsidTr="00FB12CE">
        <w:tc>
          <w:tcPr>
            <w:tcW w:w="623" w:type="dxa"/>
          </w:tcPr>
          <w:p w14:paraId="4A9FFED1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6FF6506" w14:textId="77777777" w:rsidR="00EB54E2" w:rsidRDefault="006618E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Aparat fabrycznie nowy,  nieużywany, nie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rekondycjonowany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;</w:t>
            </w:r>
          </w:p>
        </w:tc>
        <w:tc>
          <w:tcPr>
            <w:tcW w:w="1683" w:type="dxa"/>
          </w:tcPr>
          <w:p w14:paraId="3ED393DC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5DC425A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EB54E2" w14:paraId="6B6E6742" w14:textId="77777777" w:rsidTr="00FB12CE">
        <w:tc>
          <w:tcPr>
            <w:tcW w:w="623" w:type="dxa"/>
          </w:tcPr>
          <w:p w14:paraId="215706FD" w14:textId="77777777" w:rsidR="00EB54E2" w:rsidRDefault="006618EA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350" w:type="dxa"/>
          </w:tcPr>
          <w:p w14:paraId="22B3C971" w14:textId="77777777" w:rsidR="00EB54E2" w:rsidRDefault="006618E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Rok produkcji  aparatu - nie starszy niż 2024</w:t>
            </w:r>
          </w:p>
        </w:tc>
        <w:tc>
          <w:tcPr>
            <w:tcW w:w="1683" w:type="dxa"/>
          </w:tcPr>
          <w:p w14:paraId="6643A9FF" w14:textId="77777777" w:rsidR="00EB54E2" w:rsidRDefault="006618EA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4CDD9372" w14:textId="77777777" w:rsidR="00EB54E2" w:rsidRDefault="00EB54E2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31012F25" w14:textId="77777777" w:rsidTr="00FB12CE">
        <w:tc>
          <w:tcPr>
            <w:tcW w:w="623" w:type="dxa"/>
          </w:tcPr>
          <w:p w14:paraId="057C4FEF" w14:textId="31091CF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50" w:type="dxa"/>
          </w:tcPr>
          <w:p w14:paraId="0D13282B" w14:textId="77777777" w:rsidR="00FB12CE" w:rsidRPr="0061151D" w:rsidRDefault="00FB12CE" w:rsidP="00FB12C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1151D">
              <w:rPr>
                <w:rFonts w:ascii="Calibri" w:eastAsia="Aptos" w:hAnsi="Calibri" w:cs="Calibri"/>
                <w:sz w:val="20"/>
                <w:szCs w:val="20"/>
              </w:rPr>
              <w:t>Skład 1 zestawu obejmuje: 1 x system holterowski, 1 x rejestrator,</w:t>
            </w:r>
          </w:p>
        </w:tc>
        <w:tc>
          <w:tcPr>
            <w:tcW w:w="1683" w:type="dxa"/>
          </w:tcPr>
          <w:p w14:paraId="32F8B0C5" w14:textId="28754C3D" w:rsidR="00FB12CE" w:rsidRPr="0061151D" w:rsidRDefault="00FB12CE" w:rsidP="00FB12C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51D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9A2436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314130B1" w14:textId="77777777" w:rsidTr="00FB12CE">
        <w:tc>
          <w:tcPr>
            <w:tcW w:w="623" w:type="dxa"/>
          </w:tcPr>
          <w:p w14:paraId="157A7F07" w14:textId="45A8EC59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350" w:type="dxa"/>
          </w:tcPr>
          <w:p w14:paraId="1767E83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wykonania badania trwającego max. 51 godz.</w:t>
            </w:r>
          </w:p>
        </w:tc>
        <w:tc>
          <w:tcPr>
            <w:tcW w:w="1683" w:type="dxa"/>
          </w:tcPr>
          <w:p w14:paraId="08435F9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1BB6074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6B3B2B1" w14:textId="77777777" w:rsidTr="00FB12CE">
        <w:tc>
          <w:tcPr>
            <w:tcW w:w="623" w:type="dxa"/>
          </w:tcPr>
          <w:p w14:paraId="2CF5B53E" w14:textId="7C7FEA25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50" w:type="dxa"/>
          </w:tcPr>
          <w:p w14:paraId="6936D52D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Pojemność pamięci: min. 600 pomiarów</w:t>
            </w:r>
          </w:p>
        </w:tc>
        <w:tc>
          <w:tcPr>
            <w:tcW w:w="1683" w:type="dxa"/>
          </w:tcPr>
          <w:p w14:paraId="779D0E6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5F3DF38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5769A4E" w14:textId="77777777" w:rsidTr="00FB12CE">
        <w:tc>
          <w:tcPr>
            <w:tcW w:w="623" w:type="dxa"/>
          </w:tcPr>
          <w:p w14:paraId="16DB22CB" w14:textId="52468926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350" w:type="dxa"/>
          </w:tcPr>
          <w:p w14:paraId="6FD28E33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pomiaru ciśnienia krwi 25 – 260 mmHg</w:t>
            </w:r>
          </w:p>
        </w:tc>
        <w:tc>
          <w:tcPr>
            <w:tcW w:w="1683" w:type="dxa"/>
          </w:tcPr>
          <w:p w14:paraId="7BA62D2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311FA12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17D2F075" w14:textId="77777777" w:rsidTr="00FB12CE">
        <w:tc>
          <w:tcPr>
            <w:tcW w:w="623" w:type="dxa"/>
          </w:tcPr>
          <w:p w14:paraId="520A7834" w14:textId="77084C72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350" w:type="dxa"/>
          </w:tcPr>
          <w:p w14:paraId="76B242D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pomiaru Pulsu</w:t>
            </w:r>
          </w:p>
          <w:p w14:paraId="2FBC590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40 – 240 uderzeń/ min</w:t>
            </w:r>
          </w:p>
          <w:p w14:paraId="67AF35BB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Dokładność pomiaru ±3mmHg lub ±2% (w zależności od tego która wartość jest większa)</w:t>
            </w:r>
          </w:p>
        </w:tc>
        <w:tc>
          <w:tcPr>
            <w:tcW w:w="1683" w:type="dxa"/>
          </w:tcPr>
          <w:p w14:paraId="47AD33E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AAC1C9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B182DFC" w14:textId="77777777" w:rsidTr="006618EA">
        <w:trPr>
          <w:trHeight w:val="2265"/>
        </w:trPr>
        <w:tc>
          <w:tcPr>
            <w:tcW w:w="623" w:type="dxa"/>
          </w:tcPr>
          <w:p w14:paraId="125F732D" w14:textId="1469A2DC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350" w:type="dxa"/>
          </w:tcPr>
          <w:p w14:paraId="72D24170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Minimum 3 wbudowane konfiguracje pomiaru w rejestratorze z możliwością wyboru dowolnego z nich tj.</w:t>
            </w:r>
          </w:p>
          <w:p w14:paraId="0725597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- Pomiary co 15 minut w dzień i co 30 minut w nocy</w:t>
            </w:r>
          </w:p>
          <w:p w14:paraId="3EE5830B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-Pomiary co 20 minut w dzień i co 40 minut w nocy</w:t>
            </w:r>
          </w:p>
          <w:p w14:paraId="05E116EA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-Pomiary co 30 minut niezależnie od pory dnia</w:t>
            </w:r>
          </w:p>
        </w:tc>
        <w:tc>
          <w:tcPr>
            <w:tcW w:w="1683" w:type="dxa"/>
          </w:tcPr>
          <w:p w14:paraId="2738C14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75BE2C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EA196CE" w14:textId="77777777" w:rsidTr="00FB12CE">
        <w:tc>
          <w:tcPr>
            <w:tcW w:w="623" w:type="dxa"/>
          </w:tcPr>
          <w:p w14:paraId="59A8E4C7" w14:textId="339985B3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350" w:type="dxa"/>
          </w:tcPr>
          <w:p w14:paraId="3F5D8407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Metoda pomiaru oscylometryczna, szybkie wypuszczanie, pomiar podczas pompowania</w:t>
            </w:r>
          </w:p>
        </w:tc>
        <w:tc>
          <w:tcPr>
            <w:tcW w:w="1683" w:type="dxa"/>
          </w:tcPr>
          <w:p w14:paraId="019EE34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782C3E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3EC66EC0" w14:textId="77777777" w:rsidTr="00FB12CE">
        <w:tc>
          <w:tcPr>
            <w:tcW w:w="623" w:type="dxa"/>
          </w:tcPr>
          <w:p w14:paraId="1823631C" w14:textId="23AAEB36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350" w:type="dxa"/>
          </w:tcPr>
          <w:p w14:paraId="209DEFD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Automatycznie kontrolowany poziom ciśnienia w mankiecie do 300 mmHg</w:t>
            </w:r>
          </w:p>
        </w:tc>
        <w:tc>
          <w:tcPr>
            <w:tcW w:w="1683" w:type="dxa"/>
          </w:tcPr>
          <w:p w14:paraId="66067CD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21F13D3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01A7C12" w14:textId="77777777" w:rsidTr="00FB12CE">
        <w:tc>
          <w:tcPr>
            <w:tcW w:w="623" w:type="dxa"/>
          </w:tcPr>
          <w:p w14:paraId="5D939AAF" w14:textId="2364DFA2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350" w:type="dxa"/>
          </w:tcPr>
          <w:p w14:paraId="02A20ABD" w14:textId="77777777" w:rsidR="00FB12CE" w:rsidRDefault="00FB12CE" w:rsidP="00FB12CE">
            <w:pPr>
              <w:tabs>
                <w:tab w:val="left" w:pos="46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Automatyczny dobór ciśnienia w rękawie pacjenta</w:t>
            </w:r>
          </w:p>
        </w:tc>
        <w:tc>
          <w:tcPr>
            <w:tcW w:w="1683" w:type="dxa"/>
          </w:tcPr>
          <w:p w14:paraId="1D829C0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36A76D5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16C1942A" w14:textId="77777777" w:rsidTr="00FB12CE">
        <w:tc>
          <w:tcPr>
            <w:tcW w:w="623" w:type="dxa"/>
          </w:tcPr>
          <w:p w14:paraId="231693BC" w14:textId="45033A0A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350" w:type="dxa"/>
          </w:tcPr>
          <w:p w14:paraId="342E5AEE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Sensor ciśnienia -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Piezorezystywny</w:t>
            </w:r>
            <w:proofErr w:type="spellEnd"/>
          </w:p>
        </w:tc>
        <w:tc>
          <w:tcPr>
            <w:tcW w:w="1683" w:type="dxa"/>
          </w:tcPr>
          <w:p w14:paraId="716328C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042190E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A1C5461" w14:textId="77777777" w:rsidTr="00FB12CE">
        <w:tc>
          <w:tcPr>
            <w:tcW w:w="623" w:type="dxa"/>
            <w:tcBorders>
              <w:top w:val="nil"/>
            </w:tcBorders>
          </w:tcPr>
          <w:p w14:paraId="1B5DCE5A" w14:textId="7DDD0710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 xml:space="preserve">17. </w:t>
            </w:r>
          </w:p>
        </w:tc>
        <w:tc>
          <w:tcPr>
            <w:tcW w:w="3350" w:type="dxa"/>
            <w:tcBorders>
              <w:top w:val="nil"/>
            </w:tcBorders>
          </w:tcPr>
          <w:p w14:paraId="78C203EC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Bezgłośna praca pompy</w:t>
            </w:r>
          </w:p>
        </w:tc>
        <w:tc>
          <w:tcPr>
            <w:tcW w:w="1683" w:type="dxa"/>
            <w:tcBorders>
              <w:top w:val="nil"/>
            </w:tcBorders>
          </w:tcPr>
          <w:p w14:paraId="461D5B89" w14:textId="3CCF8D02" w:rsidR="00FB12CE" w:rsidRPr="006618EA" w:rsidRDefault="006618EA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6618EA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6F4D78B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1D7D5AAF" w14:textId="77777777" w:rsidTr="00FB12CE">
        <w:tc>
          <w:tcPr>
            <w:tcW w:w="623" w:type="dxa"/>
          </w:tcPr>
          <w:p w14:paraId="7BDDCFB2" w14:textId="1C34A641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350" w:type="dxa"/>
          </w:tcPr>
          <w:p w14:paraId="0775E44A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Pomiar na żądanie wywołany z poziomu rejestratora przy użyciu dedykowanego przycisku</w:t>
            </w:r>
          </w:p>
        </w:tc>
        <w:tc>
          <w:tcPr>
            <w:tcW w:w="1683" w:type="dxa"/>
          </w:tcPr>
          <w:p w14:paraId="50C3B1D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E8A5F7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4670655" w14:textId="77777777" w:rsidTr="00FB12CE">
        <w:tc>
          <w:tcPr>
            <w:tcW w:w="623" w:type="dxa"/>
          </w:tcPr>
          <w:p w14:paraId="6D0CA830" w14:textId="26C4914D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350" w:type="dxa"/>
          </w:tcPr>
          <w:p w14:paraId="199D379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Przycisk zmiany ręcznej pomiędzy dniem a nocą</w:t>
            </w:r>
          </w:p>
        </w:tc>
        <w:tc>
          <w:tcPr>
            <w:tcW w:w="1683" w:type="dxa"/>
          </w:tcPr>
          <w:p w14:paraId="3F6B7DB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9C3B79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50C91E9" w14:textId="77777777" w:rsidTr="00FB12CE">
        <w:tc>
          <w:tcPr>
            <w:tcW w:w="623" w:type="dxa"/>
            <w:tcBorders>
              <w:top w:val="nil"/>
            </w:tcBorders>
          </w:tcPr>
          <w:p w14:paraId="7F6AA29F" w14:textId="0FB9E778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350" w:type="dxa"/>
            <w:tcBorders>
              <w:top w:val="nil"/>
            </w:tcBorders>
          </w:tcPr>
          <w:p w14:paraId="38EDB35C" w14:textId="77777777" w:rsidR="00FB12CE" w:rsidRDefault="00FB12CE" w:rsidP="00FB12CE">
            <w:pPr>
              <w:spacing w:after="0" w:line="312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Tryb nocny: </w:t>
            </w:r>
            <w:r>
              <w:rPr>
                <w:rFonts w:ascii="Calibri" w:eastAsia="Calibri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Sygnały dźwiękowe są automatycznie wyłączane w </w:t>
            </w:r>
            <w:r>
              <w:rPr>
                <w:rFonts w:ascii="Calibri" w:eastAsia="Calibri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lastRenderedPageBreak/>
              <w:t>godzinach 22:00-6:00 celem zapewnienia pacjentowi komfortowego snu. Alerty krytyczne (w tym wykrycie niskiego poziomu baterii lub odłączenia mankietu) pozostają aktywne i słyszalne, aby zapewnić natychmiastową reakcję na wszelkie problemy, zapobiegając utracie danych w okresie nocnym</w:t>
            </w:r>
          </w:p>
        </w:tc>
        <w:tc>
          <w:tcPr>
            <w:tcW w:w="1683" w:type="dxa"/>
            <w:tcBorders>
              <w:top w:val="nil"/>
            </w:tcBorders>
          </w:tcPr>
          <w:p w14:paraId="1206A52B" w14:textId="671FC7BE" w:rsidR="00FB12CE" w:rsidRPr="006618EA" w:rsidRDefault="006618EA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6618EA">
              <w:rPr>
                <w:rFonts w:ascii="Calibri" w:eastAsia="Aptos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23FB26C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3DA62CF8" w14:textId="77777777" w:rsidTr="00FB12CE">
        <w:tc>
          <w:tcPr>
            <w:tcW w:w="623" w:type="dxa"/>
          </w:tcPr>
          <w:p w14:paraId="7E46991E" w14:textId="3F1D4C4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3350" w:type="dxa"/>
          </w:tcPr>
          <w:p w14:paraId="756D0F4D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Przycisk informacji o pobraniu leku</w:t>
            </w:r>
          </w:p>
        </w:tc>
        <w:tc>
          <w:tcPr>
            <w:tcW w:w="1683" w:type="dxa"/>
          </w:tcPr>
          <w:p w14:paraId="73F1037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001EEE3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431BCB4" w14:textId="77777777" w:rsidTr="00FB12CE">
        <w:tc>
          <w:tcPr>
            <w:tcW w:w="623" w:type="dxa"/>
          </w:tcPr>
          <w:p w14:paraId="2B17F047" w14:textId="3E55D3FC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3350" w:type="dxa"/>
          </w:tcPr>
          <w:p w14:paraId="50698EE9" w14:textId="77777777" w:rsidR="00FB12CE" w:rsidRDefault="00FB12CE" w:rsidP="00FB12CE">
            <w:pPr>
              <w:tabs>
                <w:tab w:val="left" w:pos="96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Przycisk nagrywania notatek głosowych dla pacjenta. Możliwość nagrywania co najmniej 8 notatek, możliwość nagrywania notatek o długości 15 sekund i krótsze.</w:t>
            </w:r>
          </w:p>
        </w:tc>
        <w:tc>
          <w:tcPr>
            <w:tcW w:w="1683" w:type="dxa"/>
          </w:tcPr>
          <w:p w14:paraId="7C9C668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716E3E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9F1E11A" w14:textId="77777777" w:rsidTr="00FB12CE">
        <w:tc>
          <w:tcPr>
            <w:tcW w:w="623" w:type="dxa"/>
          </w:tcPr>
          <w:p w14:paraId="63213089" w14:textId="3798026F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350" w:type="dxa"/>
          </w:tcPr>
          <w:p w14:paraId="0B4FEE3C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Algorytmy pomiaru ciśnienia krwi. Protokoły: BHS, AAMI oraz ESH-IP</w:t>
            </w:r>
          </w:p>
        </w:tc>
        <w:tc>
          <w:tcPr>
            <w:tcW w:w="1683" w:type="dxa"/>
          </w:tcPr>
          <w:p w14:paraId="14732DF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1B64E9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1F41E75" w14:textId="77777777" w:rsidTr="00FB12CE">
        <w:tc>
          <w:tcPr>
            <w:tcW w:w="623" w:type="dxa"/>
          </w:tcPr>
          <w:p w14:paraId="7F559203" w14:textId="1652699C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350" w:type="dxa"/>
          </w:tcPr>
          <w:p w14:paraId="10CF68B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Funkcja wspierania snu pacjenta - niepowtarzanie nieudanych pomiarów, jeśli nie jest to konieczne</w:t>
            </w:r>
          </w:p>
        </w:tc>
        <w:tc>
          <w:tcPr>
            <w:tcW w:w="1683" w:type="dxa"/>
          </w:tcPr>
          <w:p w14:paraId="7FEFFB7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348F8BD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BFD0F2F" w14:textId="77777777" w:rsidTr="00FB12CE">
        <w:tc>
          <w:tcPr>
            <w:tcW w:w="623" w:type="dxa"/>
          </w:tcPr>
          <w:p w14:paraId="0D412B33" w14:textId="5398377C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3350" w:type="dxa"/>
          </w:tcPr>
          <w:p w14:paraId="1822FBF4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uruchomienia badania z poziomu rejestratora bez użycia komputera</w:t>
            </w:r>
          </w:p>
        </w:tc>
        <w:tc>
          <w:tcPr>
            <w:tcW w:w="1683" w:type="dxa"/>
          </w:tcPr>
          <w:p w14:paraId="1128817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9FCA2C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3939C8D3" w14:textId="77777777" w:rsidTr="00FB12CE">
        <w:trPr>
          <w:trHeight w:val="776"/>
        </w:trPr>
        <w:tc>
          <w:tcPr>
            <w:tcW w:w="623" w:type="dxa"/>
          </w:tcPr>
          <w:p w14:paraId="463C554A" w14:textId="454D1E66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3350" w:type="dxa"/>
          </w:tcPr>
          <w:p w14:paraId="13A0E236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Komunikacja z komputerem poprzez przewód mini-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usb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– USB (przewód jest częścią zestawu)</w:t>
            </w:r>
          </w:p>
        </w:tc>
        <w:tc>
          <w:tcPr>
            <w:tcW w:w="1683" w:type="dxa"/>
          </w:tcPr>
          <w:p w14:paraId="1E12DB6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478CC1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13D61114" w14:textId="77777777" w:rsidTr="00FB12CE">
        <w:tc>
          <w:tcPr>
            <w:tcW w:w="623" w:type="dxa"/>
          </w:tcPr>
          <w:p w14:paraId="78DA0AE9" w14:textId="6FC7791B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3350" w:type="dxa"/>
          </w:tcPr>
          <w:p w14:paraId="5FE178B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Wyświetlacz LCD w rejestratorze</w:t>
            </w:r>
          </w:p>
        </w:tc>
        <w:tc>
          <w:tcPr>
            <w:tcW w:w="1683" w:type="dxa"/>
          </w:tcPr>
          <w:p w14:paraId="67DFF57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5D7D36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4AE5321" w14:textId="77777777" w:rsidTr="00FB12CE">
        <w:tc>
          <w:tcPr>
            <w:tcW w:w="623" w:type="dxa"/>
          </w:tcPr>
          <w:p w14:paraId="1659ED02" w14:textId="446C975F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3350" w:type="dxa"/>
          </w:tcPr>
          <w:p w14:paraId="12E616C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Wyświetlanie napięcia baterii i ich stanu naładowania w trakcie uruchamiania rejestratora</w:t>
            </w:r>
          </w:p>
        </w:tc>
        <w:tc>
          <w:tcPr>
            <w:tcW w:w="1683" w:type="dxa"/>
          </w:tcPr>
          <w:p w14:paraId="2005B5B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6187E3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6089861" w14:textId="77777777" w:rsidTr="00FB12CE">
        <w:tc>
          <w:tcPr>
            <w:tcW w:w="623" w:type="dxa"/>
          </w:tcPr>
          <w:p w14:paraId="6EB7E257" w14:textId="06958A32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3350" w:type="dxa"/>
          </w:tcPr>
          <w:p w14:paraId="1F731D24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Zasilanie z max. 2 baterii lub akumulatorów AA</w:t>
            </w:r>
          </w:p>
        </w:tc>
        <w:tc>
          <w:tcPr>
            <w:tcW w:w="1683" w:type="dxa"/>
          </w:tcPr>
          <w:p w14:paraId="1E31B98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4A76CD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4163ED2" w14:textId="77777777" w:rsidTr="00FB12CE">
        <w:tc>
          <w:tcPr>
            <w:tcW w:w="623" w:type="dxa"/>
          </w:tcPr>
          <w:p w14:paraId="22CA9456" w14:textId="755A31DF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3350" w:type="dxa"/>
          </w:tcPr>
          <w:p w14:paraId="50A96B93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Waga rejestratora bez akumulatorów max. 196g</w:t>
            </w:r>
          </w:p>
        </w:tc>
        <w:tc>
          <w:tcPr>
            <w:tcW w:w="1683" w:type="dxa"/>
          </w:tcPr>
          <w:p w14:paraId="0E90D96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5F1B0B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8BBCA65" w14:textId="77777777" w:rsidTr="00FB12CE">
        <w:tc>
          <w:tcPr>
            <w:tcW w:w="623" w:type="dxa"/>
          </w:tcPr>
          <w:p w14:paraId="6474B0F0" w14:textId="7683880C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3350" w:type="dxa"/>
          </w:tcPr>
          <w:p w14:paraId="6BB4DF4C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Maksymalne rozmiary rejestratora: max. 90x 88 x 29mm</w:t>
            </w:r>
          </w:p>
        </w:tc>
        <w:tc>
          <w:tcPr>
            <w:tcW w:w="1683" w:type="dxa"/>
          </w:tcPr>
          <w:p w14:paraId="14E746F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79A625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AC93876" w14:textId="77777777" w:rsidTr="00FB12CE">
        <w:tc>
          <w:tcPr>
            <w:tcW w:w="623" w:type="dxa"/>
          </w:tcPr>
          <w:p w14:paraId="67506B44" w14:textId="3DC6BE64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3350" w:type="dxa"/>
          </w:tcPr>
          <w:p w14:paraId="13300319" w14:textId="46D40D4E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 zestawie z rejestratorem etui na urządzenie z paskiem, mankiet, dwa akumulatory,  ładowarka z przewodem i zasilaczem, dwie klapki na baterię w tym jedna zapasowa, zapinka do rękawa ubrania pacjenta, przewód USB do transmisji danych</w:t>
            </w:r>
          </w:p>
        </w:tc>
        <w:tc>
          <w:tcPr>
            <w:tcW w:w="1683" w:type="dxa"/>
          </w:tcPr>
          <w:p w14:paraId="33F37F1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F5E96B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4E694F1" w14:textId="77777777" w:rsidTr="00FB12CE">
        <w:tc>
          <w:tcPr>
            <w:tcW w:w="623" w:type="dxa"/>
          </w:tcPr>
          <w:p w14:paraId="6487C701" w14:textId="3B185391" w:rsidR="00FB12CE" w:rsidRP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3350" w:type="dxa"/>
          </w:tcPr>
          <w:p w14:paraId="47EA5DC9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Kompatybilność z mankietami w rozmiarach: 25-32 cm (jest częścią zestawu)</w:t>
            </w:r>
          </w:p>
          <w:p w14:paraId="051CBB7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33-42 cm (nie jest częścią zestawu)</w:t>
            </w:r>
          </w:p>
          <w:p w14:paraId="3A51919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18-24 cm (nie jest częścią zestawu)</w:t>
            </w:r>
          </w:p>
        </w:tc>
        <w:tc>
          <w:tcPr>
            <w:tcW w:w="1683" w:type="dxa"/>
          </w:tcPr>
          <w:p w14:paraId="664B05E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72E43A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110908E5" w14:textId="77777777" w:rsidTr="00FB12CE">
        <w:tc>
          <w:tcPr>
            <w:tcW w:w="623" w:type="dxa"/>
            <w:tcBorders>
              <w:top w:val="nil"/>
            </w:tcBorders>
          </w:tcPr>
          <w:p w14:paraId="4CECC6A1" w14:textId="657C894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3350" w:type="dxa"/>
            <w:tcBorders>
              <w:top w:val="nil"/>
            </w:tcBorders>
          </w:tcPr>
          <w:p w14:paraId="328CE9AD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Dodatkowo mankiet 32-38 cm - duży </w:t>
            </w:r>
          </w:p>
        </w:tc>
        <w:tc>
          <w:tcPr>
            <w:tcW w:w="1683" w:type="dxa"/>
            <w:tcBorders>
              <w:top w:val="nil"/>
            </w:tcBorders>
          </w:tcPr>
          <w:p w14:paraId="62ED6DDC" w14:textId="71FBC4C3" w:rsidR="00FB12CE" w:rsidRP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FB12CE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499C6CD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46EC97C" w14:textId="77777777" w:rsidTr="00FB12CE">
        <w:tc>
          <w:tcPr>
            <w:tcW w:w="623" w:type="dxa"/>
          </w:tcPr>
          <w:p w14:paraId="22A6EBEC" w14:textId="4741C5D9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3350" w:type="dxa"/>
          </w:tcPr>
          <w:p w14:paraId="78B56F1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683" w:type="dxa"/>
          </w:tcPr>
          <w:p w14:paraId="63737B3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04B50F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93D2F93" w14:textId="77777777" w:rsidTr="00FB12CE">
        <w:tc>
          <w:tcPr>
            <w:tcW w:w="623" w:type="dxa"/>
            <w:tcBorders>
              <w:top w:val="nil"/>
            </w:tcBorders>
          </w:tcPr>
          <w:p w14:paraId="69347023" w14:textId="598CD528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3350" w:type="dxa"/>
            <w:tcBorders>
              <w:top w:val="nil"/>
            </w:tcBorders>
          </w:tcPr>
          <w:p w14:paraId="1BBEE39B" w14:textId="77777777" w:rsidR="00FB12CE" w:rsidRDefault="00FB12CE" w:rsidP="00FB12CE">
            <w:pPr>
              <w:spacing w:after="0" w:line="312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Mankiet i urządzenie łączą się ze sobą poprzez trwałe metalowe złącza</w:t>
            </w:r>
          </w:p>
        </w:tc>
        <w:tc>
          <w:tcPr>
            <w:tcW w:w="1683" w:type="dxa"/>
            <w:tcBorders>
              <w:top w:val="nil"/>
            </w:tcBorders>
          </w:tcPr>
          <w:p w14:paraId="052E7293" w14:textId="77777777" w:rsidR="00FB12CE" w:rsidRDefault="00FB12CE" w:rsidP="00FB12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61EE2CE5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09CC2BF" w14:textId="77777777" w:rsidTr="00FB12CE">
        <w:tc>
          <w:tcPr>
            <w:tcW w:w="623" w:type="dxa"/>
            <w:tcBorders>
              <w:top w:val="nil"/>
            </w:tcBorders>
          </w:tcPr>
          <w:p w14:paraId="0B56E0D7" w14:textId="17F7DC21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37.</w:t>
            </w:r>
          </w:p>
        </w:tc>
        <w:tc>
          <w:tcPr>
            <w:tcW w:w="3350" w:type="dxa"/>
            <w:tcBorders>
              <w:top w:val="nil"/>
            </w:tcBorders>
          </w:tcPr>
          <w:p w14:paraId="1EFC41B1" w14:textId="77777777" w:rsidR="00FB12CE" w:rsidRDefault="00FB12CE" w:rsidP="00FB12CE">
            <w:pPr>
              <w:spacing w:after="0" w:line="312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en-GB"/>
              </w:rPr>
              <w:t>Automatyczne powtarzanie nieudanego zaplanowanego pomiaru po 1 minucie.</w:t>
            </w:r>
          </w:p>
        </w:tc>
        <w:tc>
          <w:tcPr>
            <w:tcW w:w="1683" w:type="dxa"/>
            <w:tcBorders>
              <w:top w:val="nil"/>
            </w:tcBorders>
          </w:tcPr>
          <w:p w14:paraId="4E70F5D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14:paraId="5E954C4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C6287D2" w14:textId="77777777" w:rsidTr="00FB12CE">
        <w:tc>
          <w:tcPr>
            <w:tcW w:w="623" w:type="dxa"/>
            <w:tcBorders>
              <w:top w:val="nil"/>
            </w:tcBorders>
          </w:tcPr>
          <w:p w14:paraId="38E7E9A3" w14:textId="247DB43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38.</w:t>
            </w:r>
          </w:p>
        </w:tc>
        <w:tc>
          <w:tcPr>
            <w:tcW w:w="3350" w:type="dxa"/>
            <w:tcBorders>
              <w:top w:val="nil"/>
            </w:tcBorders>
          </w:tcPr>
          <w:p w14:paraId="33FADA4C" w14:textId="0576E54B" w:rsidR="00FB12CE" w:rsidRDefault="00FB12CE" w:rsidP="00FB12CE">
            <w:pPr>
              <w:spacing w:after="0" w:line="312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en-GB"/>
              </w:rPr>
              <w:t>System eliminacji artefaktów (w tym ruchowych): Mankiet automatycznie pompuje się ponownie, jeśli wystąpią zakłócenia np. spowodowane ruchem. Łącznie do trzech pompowań.</w:t>
            </w:r>
          </w:p>
        </w:tc>
        <w:tc>
          <w:tcPr>
            <w:tcW w:w="1683" w:type="dxa"/>
            <w:tcBorders>
              <w:top w:val="nil"/>
            </w:tcBorders>
          </w:tcPr>
          <w:p w14:paraId="3995656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336031C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AE24B39" w14:textId="77777777" w:rsidTr="00FB12CE">
        <w:tc>
          <w:tcPr>
            <w:tcW w:w="623" w:type="dxa"/>
            <w:tcBorders>
              <w:top w:val="nil"/>
            </w:tcBorders>
          </w:tcPr>
          <w:p w14:paraId="3B0145AD" w14:textId="728F66E0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39.</w:t>
            </w:r>
          </w:p>
        </w:tc>
        <w:tc>
          <w:tcPr>
            <w:tcW w:w="3350" w:type="dxa"/>
            <w:tcBorders>
              <w:top w:val="nil"/>
            </w:tcBorders>
          </w:tcPr>
          <w:p w14:paraId="3ADAD524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Wbudowane zabezpieczenie uniemożliwia wykonanie dwóch pomiarów jeden po drugim - minimalna przerwa miedzy pomiarami 30 sekund</w:t>
            </w:r>
          </w:p>
        </w:tc>
        <w:tc>
          <w:tcPr>
            <w:tcW w:w="1683" w:type="dxa"/>
            <w:tcBorders>
              <w:top w:val="nil"/>
            </w:tcBorders>
          </w:tcPr>
          <w:p w14:paraId="782F910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53DAC5C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FE8A7E4" w14:textId="77777777" w:rsidTr="00FB12CE">
        <w:tc>
          <w:tcPr>
            <w:tcW w:w="623" w:type="dxa"/>
            <w:tcBorders>
              <w:top w:val="nil"/>
            </w:tcBorders>
          </w:tcPr>
          <w:p w14:paraId="266C7AB6" w14:textId="0B485FC9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40.</w:t>
            </w:r>
          </w:p>
        </w:tc>
        <w:tc>
          <w:tcPr>
            <w:tcW w:w="3350" w:type="dxa"/>
            <w:tcBorders>
              <w:top w:val="nil"/>
            </w:tcBorders>
          </w:tcPr>
          <w:p w14:paraId="2AAC6A04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en-GB"/>
              </w:rPr>
              <w:t>Wbudowane zabezpieczenie. Wciśnięcie dowolnego przycisku na urządzeniu powoduje natychmiastowe zaprzestanie procedury pomiaru i spuszczenie powietrza.</w:t>
            </w:r>
          </w:p>
        </w:tc>
        <w:tc>
          <w:tcPr>
            <w:tcW w:w="1683" w:type="dxa"/>
            <w:tcBorders>
              <w:top w:val="nil"/>
            </w:tcBorders>
          </w:tcPr>
          <w:p w14:paraId="336BE36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4CFF0ED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AA75136" w14:textId="77777777" w:rsidTr="00FB12CE">
        <w:tc>
          <w:tcPr>
            <w:tcW w:w="623" w:type="dxa"/>
            <w:tcBorders>
              <w:top w:val="nil"/>
            </w:tcBorders>
          </w:tcPr>
          <w:p w14:paraId="4B7DBD9A" w14:textId="086F4CC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41.</w:t>
            </w:r>
          </w:p>
        </w:tc>
        <w:tc>
          <w:tcPr>
            <w:tcW w:w="3350" w:type="dxa"/>
            <w:tcBorders>
              <w:top w:val="nil"/>
            </w:tcBorders>
          </w:tcPr>
          <w:p w14:paraId="31DFACD0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en-GB"/>
              </w:rPr>
              <w:t>Urządzenie sygnalizuje zbliżanie się pomiaru oraz rozpoczęcie pomiaru w sposób umożliwiający jednoznaczne odróżnienie obu tych zdarzeń</w:t>
            </w:r>
          </w:p>
        </w:tc>
        <w:tc>
          <w:tcPr>
            <w:tcW w:w="1683" w:type="dxa"/>
            <w:tcBorders>
              <w:top w:val="nil"/>
            </w:tcBorders>
          </w:tcPr>
          <w:p w14:paraId="6CF588A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2288F18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DB86699" w14:textId="77777777" w:rsidTr="00FB12CE">
        <w:tc>
          <w:tcPr>
            <w:tcW w:w="623" w:type="dxa"/>
            <w:tcBorders>
              <w:top w:val="nil"/>
            </w:tcBorders>
          </w:tcPr>
          <w:p w14:paraId="7FE37E26" w14:textId="01B5B8FD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42.</w:t>
            </w:r>
          </w:p>
        </w:tc>
        <w:tc>
          <w:tcPr>
            <w:tcW w:w="3350" w:type="dxa"/>
            <w:tcBorders>
              <w:top w:val="nil"/>
            </w:tcBorders>
          </w:tcPr>
          <w:p w14:paraId="556B699F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en-GB"/>
              </w:rPr>
              <w:t>Hybrydowe powiadomienie o zbliżającym się pomiarze, dźwiękowe i wizualne przy pomocy dwóch diod LED. Sygnalizacja następuje 20 sekund przed rozpoczęciem pomiaru.</w:t>
            </w:r>
          </w:p>
        </w:tc>
        <w:tc>
          <w:tcPr>
            <w:tcW w:w="1683" w:type="dxa"/>
            <w:tcBorders>
              <w:top w:val="nil"/>
            </w:tcBorders>
          </w:tcPr>
          <w:p w14:paraId="14BFCF4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1D80B54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FF8416C" w14:textId="77777777" w:rsidTr="00FB12CE">
        <w:tc>
          <w:tcPr>
            <w:tcW w:w="623" w:type="dxa"/>
            <w:tcBorders>
              <w:top w:val="nil"/>
            </w:tcBorders>
          </w:tcPr>
          <w:p w14:paraId="5644DFAF" w14:textId="22E55D3F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43.</w:t>
            </w:r>
          </w:p>
        </w:tc>
        <w:tc>
          <w:tcPr>
            <w:tcW w:w="3350" w:type="dxa"/>
            <w:tcBorders>
              <w:top w:val="nil"/>
            </w:tcBorders>
          </w:tcPr>
          <w:p w14:paraId="2B463031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en-GB"/>
              </w:rPr>
              <w:t>Hybrydowe powiadomienie o rozpoczęciu pomiaru: dźwiękowe i wizualne przy pomocy dwóch diod LED</w:t>
            </w:r>
          </w:p>
        </w:tc>
        <w:tc>
          <w:tcPr>
            <w:tcW w:w="1683" w:type="dxa"/>
            <w:tcBorders>
              <w:top w:val="nil"/>
            </w:tcBorders>
          </w:tcPr>
          <w:p w14:paraId="3EB385B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  <w:tcBorders>
              <w:top w:val="nil"/>
            </w:tcBorders>
          </w:tcPr>
          <w:p w14:paraId="081CB27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52A74F4" w14:textId="77777777" w:rsidTr="00FB12CE">
        <w:tc>
          <w:tcPr>
            <w:tcW w:w="9016" w:type="dxa"/>
            <w:gridSpan w:val="4"/>
          </w:tcPr>
          <w:p w14:paraId="01F2A82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Współpraca z kompleksową platformą kardiologiczną o poniższych właściwościach i parametrach:</w:t>
            </w:r>
          </w:p>
        </w:tc>
      </w:tr>
      <w:tr w:rsidR="00FB12CE" w14:paraId="5A1CE2AD" w14:textId="77777777" w:rsidTr="00FB12CE">
        <w:tc>
          <w:tcPr>
            <w:tcW w:w="623" w:type="dxa"/>
          </w:tcPr>
          <w:p w14:paraId="58D58DBB" w14:textId="2BEFC1A5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44.</w:t>
            </w:r>
          </w:p>
        </w:tc>
        <w:tc>
          <w:tcPr>
            <w:tcW w:w="3350" w:type="dxa"/>
          </w:tcPr>
          <w:p w14:paraId="13AB2EA8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Platforma zapewnia możliwość wykonania zarówno badania EKG z oceną ryzyka nagłej śmierci sercowej, jak i spirometrię, próbę wysiłkową,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holter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EKG,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holter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RR i ergo spirometrię oraz konsultację badań w ramach telemedycyny.</w:t>
            </w:r>
          </w:p>
        </w:tc>
        <w:tc>
          <w:tcPr>
            <w:tcW w:w="1683" w:type="dxa"/>
          </w:tcPr>
          <w:p w14:paraId="29298FD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A7FF66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A5885EB" w14:textId="77777777" w:rsidTr="00FB12CE">
        <w:tc>
          <w:tcPr>
            <w:tcW w:w="623" w:type="dxa"/>
          </w:tcPr>
          <w:p w14:paraId="2130DA18" w14:textId="10E8F382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45.</w:t>
            </w:r>
          </w:p>
        </w:tc>
        <w:tc>
          <w:tcPr>
            <w:tcW w:w="3350" w:type="dxa"/>
          </w:tcPr>
          <w:p w14:paraId="6A2B9CFD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Platforma umożliwia archiwizację badań holterowskich (EKG i ciśnienia) oraz testów wysiłkowych / wspólna baza pacjentów dla wszystkich modułów diagnostycznych (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holter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EKG,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holter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ciśnienia, spoczynkowe EKG, spirometria, próba wysiłkowa,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ergospirometria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)</w:t>
            </w:r>
          </w:p>
        </w:tc>
        <w:tc>
          <w:tcPr>
            <w:tcW w:w="1683" w:type="dxa"/>
          </w:tcPr>
          <w:p w14:paraId="263280A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A7F8D3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8BEE45B" w14:textId="77777777" w:rsidTr="00FB12CE">
        <w:trPr>
          <w:trHeight w:val="433"/>
        </w:trPr>
        <w:tc>
          <w:tcPr>
            <w:tcW w:w="623" w:type="dxa"/>
          </w:tcPr>
          <w:p w14:paraId="01163841" w14:textId="7DF6D17F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46.</w:t>
            </w:r>
          </w:p>
        </w:tc>
        <w:tc>
          <w:tcPr>
            <w:tcW w:w="3350" w:type="dxa"/>
          </w:tcPr>
          <w:p w14:paraId="4C78CBB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Platforma dostępna w języku polskim.</w:t>
            </w:r>
          </w:p>
        </w:tc>
        <w:tc>
          <w:tcPr>
            <w:tcW w:w="1683" w:type="dxa"/>
          </w:tcPr>
          <w:p w14:paraId="512BE48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BE9F09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91236A7" w14:textId="77777777" w:rsidTr="00FB12CE">
        <w:tc>
          <w:tcPr>
            <w:tcW w:w="623" w:type="dxa"/>
          </w:tcPr>
          <w:p w14:paraId="4E4B76A9" w14:textId="316769A8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47.</w:t>
            </w:r>
          </w:p>
        </w:tc>
        <w:tc>
          <w:tcPr>
            <w:tcW w:w="3350" w:type="dxa"/>
          </w:tcPr>
          <w:p w14:paraId="4014181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rozbudowy platformy o moduł konsultację badań w ramach telemedycyny – wysyłanie badań do zdalnej oceny z poziomu oprogramowania diagnostycznego przy pomocy bezpiecznego łącza VPN</w:t>
            </w:r>
          </w:p>
        </w:tc>
        <w:tc>
          <w:tcPr>
            <w:tcW w:w="1683" w:type="dxa"/>
          </w:tcPr>
          <w:p w14:paraId="5DEE383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6EFD02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E69BA42" w14:textId="77777777" w:rsidTr="00FB12CE">
        <w:tc>
          <w:tcPr>
            <w:tcW w:w="623" w:type="dxa"/>
          </w:tcPr>
          <w:p w14:paraId="1AC75227" w14:textId="57DFDD33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48.</w:t>
            </w:r>
          </w:p>
        </w:tc>
        <w:tc>
          <w:tcPr>
            <w:tcW w:w="3350" w:type="dxa"/>
          </w:tcPr>
          <w:p w14:paraId="6BA75F7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Platforma zapewnia tworzenie raportów w formacie PDF. Możliwość automatycznego zapisu raportu do wskazanej uprzednio lokalizacji</w:t>
            </w:r>
          </w:p>
        </w:tc>
        <w:tc>
          <w:tcPr>
            <w:tcW w:w="1683" w:type="dxa"/>
          </w:tcPr>
          <w:p w14:paraId="0F05FBA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394CC2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68630DE" w14:textId="77777777" w:rsidTr="00FB12CE">
        <w:tc>
          <w:tcPr>
            <w:tcW w:w="623" w:type="dxa"/>
          </w:tcPr>
          <w:p w14:paraId="291B3CA3" w14:textId="22AC444F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49.</w:t>
            </w:r>
          </w:p>
        </w:tc>
        <w:tc>
          <w:tcPr>
            <w:tcW w:w="3350" w:type="dxa"/>
          </w:tcPr>
          <w:p w14:paraId="14F1F7B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Platforma zapewnia możliwość edycji nazwy pliku raportu uwzględniająca datę urodzenia, imię, nazwisko, płeć, nr PESEL, czas i data wykonania badania.</w:t>
            </w:r>
          </w:p>
        </w:tc>
        <w:tc>
          <w:tcPr>
            <w:tcW w:w="1683" w:type="dxa"/>
          </w:tcPr>
          <w:p w14:paraId="21B8A0F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303DEC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FC6EC18" w14:textId="77777777" w:rsidTr="00FB12CE">
        <w:tc>
          <w:tcPr>
            <w:tcW w:w="623" w:type="dxa"/>
          </w:tcPr>
          <w:p w14:paraId="650D6D71" w14:textId="59DFBC9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50.</w:t>
            </w:r>
          </w:p>
        </w:tc>
        <w:tc>
          <w:tcPr>
            <w:tcW w:w="3350" w:type="dxa"/>
          </w:tcPr>
          <w:p w14:paraId="4F2C7C1D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Konfigurowalny interfejs użytkownika</w:t>
            </w:r>
          </w:p>
        </w:tc>
        <w:tc>
          <w:tcPr>
            <w:tcW w:w="1683" w:type="dxa"/>
          </w:tcPr>
          <w:p w14:paraId="78A24C3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55382A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DD1C55D" w14:textId="77777777" w:rsidTr="00FB12CE">
        <w:tc>
          <w:tcPr>
            <w:tcW w:w="623" w:type="dxa"/>
          </w:tcPr>
          <w:p w14:paraId="3D5C48DC" w14:textId="5962BF2D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51.</w:t>
            </w:r>
          </w:p>
        </w:tc>
        <w:tc>
          <w:tcPr>
            <w:tcW w:w="3350" w:type="dxa"/>
          </w:tcPr>
          <w:p w14:paraId="1863E86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wprowadzenia danych pacjenta oraz wybrania norm przewidywanych (w niektórych modułach): Nazwisko i imię, wzrost, waga, płeć, wiek, rasa oraz wyboru dedykowanych wartości wzorcowych</w:t>
            </w:r>
          </w:p>
        </w:tc>
        <w:tc>
          <w:tcPr>
            <w:tcW w:w="1683" w:type="dxa"/>
          </w:tcPr>
          <w:p w14:paraId="4BD69D8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365A75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08E6F2C" w14:textId="77777777" w:rsidTr="00FB12CE">
        <w:tc>
          <w:tcPr>
            <w:tcW w:w="623" w:type="dxa"/>
          </w:tcPr>
          <w:p w14:paraId="238D7E4B" w14:textId="5F298D3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52.</w:t>
            </w:r>
          </w:p>
        </w:tc>
        <w:tc>
          <w:tcPr>
            <w:tcW w:w="3350" w:type="dxa"/>
          </w:tcPr>
          <w:p w14:paraId="0632C05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Eksportowanie do systemu plików: PDF</w:t>
            </w:r>
          </w:p>
        </w:tc>
        <w:tc>
          <w:tcPr>
            <w:tcW w:w="1683" w:type="dxa"/>
          </w:tcPr>
          <w:p w14:paraId="6408985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8C88B2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103B600F" w14:textId="77777777" w:rsidTr="00FB12CE">
        <w:tc>
          <w:tcPr>
            <w:tcW w:w="623" w:type="dxa"/>
          </w:tcPr>
          <w:p w14:paraId="734B99F6" w14:textId="7B4AC9D1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53.</w:t>
            </w:r>
          </w:p>
        </w:tc>
        <w:tc>
          <w:tcPr>
            <w:tcW w:w="3350" w:type="dxa"/>
          </w:tcPr>
          <w:p w14:paraId="365E6E4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konfiguracji i pełnej edycji raportu (tak, jak w edytorze tekstu)</w:t>
            </w:r>
          </w:p>
        </w:tc>
        <w:tc>
          <w:tcPr>
            <w:tcW w:w="1683" w:type="dxa"/>
          </w:tcPr>
          <w:p w14:paraId="5FBA4F9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98D63D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D9CDDEE" w14:textId="77777777" w:rsidTr="00FB12CE">
        <w:tc>
          <w:tcPr>
            <w:tcW w:w="623" w:type="dxa"/>
          </w:tcPr>
          <w:p w14:paraId="50E0E116" w14:textId="68E7B983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54.</w:t>
            </w:r>
          </w:p>
        </w:tc>
        <w:tc>
          <w:tcPr>
            <w:tcW w:w="3350" w:type="dxa"/>
          </w:tcPr>
          <w:p w14:paraId="5E27E753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Zabezpieczenie dostępu do platformy hasłem</w:t>
            </w:r>
          </w:p>
        </w:tc>
        <w:tc>
          <w:tcPr>
            <w:tcW w:w="1683" w:type="dxa"/>
          </w:tcPr>
          <w:p w14:paraId="3BE24F4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408B88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9570041" w14:textId="77777777" w:rsidTr="00FB12CE">
        <w:tc>
          <w:tcPr>
            <w:tcW w:w="623" w:type="dxa"/>
          </w:tcPr>
          <w:p w14:paraId="55FAABBB" w14:textId="24DA44B8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55.</w:t>
            </w:r>
          </w:p>
        </w:tc>
        <w:tc>
          <w:tcPr>
            <w:tcW w:w="3350" w:type="dxa"/>
          </w:tcPr>
          <w:p w14:paraId="0C9B0E96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Tryby pracy administratora i użytkownika platformy</w:t>
            </w:r>
          </w:p>
        </w:tc>
        <w:tc>
          <w:tcPr>
            <w:tcW w:w="1683" w:type="dxa"/>
          </w:tcPr>
          <w:p w14:paraId="338B485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1620B45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E26FD6C" w14:textId="77777777" w:rsidTr="00FB12CE">
        <w:tc>
          <w:tcPr>
            <w:tcW w:w="623" w:type="dxa"/>
          </w:tcPr>
          <w:p w14:paraId="09B17B36" w14:textId="5CF3038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56.</w:t>
            </w:r>
          </w:p>
        </w:tc>
        <w:tc>
          <w:tcPr>
            <w:tcW w:w="3350" w:type="dxa"/>
          </w:tcPr>
          <w:p w14:paraId="78D06B1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eksportu danych do szpitalnego systemu informatycznego za pomocą HL7 lub DICOM</w:t>
            </w:r>
          </w:p>
        </w:tc>
        <w:tc>
          <w:tcPr>
            <w:tcW w:w="1683" w:type="dxa"/>
          </w:tcPr>
          <w:p w14:paraId="6EA8665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D6A32A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02BC879" w14:textId="77777777" w:rsidTr="00FB12CE">
        <w:tc>
          <w:tcPr>
            <w:tcW w:w="9016" w:type="dxa"/>
            <w:gridSpan w:val="4"/>
          </w:tcPr>
          <w:p w14:paraId="38D50BA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 xml:space="preserve">W zestawie licencja na moduł Platformy o poniższych właściwościach i parametrach służący do obsługi oferowanego </w:t>
            </w:r>
            <w:proofErr w:type="spellStart"/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holtera</w:t>
            </w:r>
            <w:proofErr w:type="spellEnd"/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 xml:space="preserve"> ABPM:</w:t>
            </w:r>
          </w:p>
        </w:tc>
      </w:tr>
      <w:tr w:rsidR="00FB12CE" w14:paraId="17D110C6" w14:textId="77777777" w:rsidTr="00FB12CE">
        <w:tc>
          <w:tcPr>
            <w:tcW w:w="623" w:type="dxa"/>
          </w:tcPr>
          <w:p w14:paraId="0AB6B183" w14:textId="6D624A5E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57.</w:t>
            </w:r>
          </w:p>
        </w:tc>
        <w:tc>
          <w:tcPr>
            <w:tcW w:w="3350" w:type="dxa"/>
          </w:tcPr>
          <w:p w14:paraId="1DC4A31E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Okres rejestracji ciśnienia krwi: min. 24, 27, 48, 51 godzin</w:t>
            </w:r>
          </w:p>
        </w:tc>
        <w:tc>
          <w:tcPr>
            <w:tcW w:w="1683" w:type="dxa"/>
          </w:tcPr>
          <w:p w14:paraId="1BB2760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86723B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B709A49" w14:textId="77777777" w:rsidTr="00FB12CE">
        <w:tc>
          <w:tcPr>
            <w:tcW w:w="623" w:type="dxa"/>
          </w:tcPr>
          <w:p w14:paraId="4A7D3CBE" w14:textId="5C00F61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58.</w:t>
            </w:r>
          </w:p>
        </w:tc>
        <w:tc>
          <w:tcPr>
            <w:tcW w:w="3350" w:type="dxa"/>
          </w:tcPr>
          <w:p w14:paraId="4190236F" w14:textId="77777777" w:rsidR="00FB12CE" w:rsidRDefault="00FB12CE" w:rsidP="00FB12CE">
            <w:pPr>
              <w:tabs>
                <w:tab w:val="left" w:pos="79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ustawienia Interwałów pomiaru: min. 5 – 60 (5,10,15,20,25,30,40,60)</w:t>
            </w:r>
          </w:p>
        </w:tc>
        <w:tc>
          <w:tcPr>
            <w:tcW w:w="1683" w:type="dxa"/>
          </w:tcPr>
          <w:p w14:paraId="51AC2E1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5702CB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FB06715" w14:textId="77777777" w:rsidTr="00FB12CE">
        <w:tc>
          <w:tcPr>
            <w:tcW w:w="623" w:type="dxa"/>
          </w:tcPr>
          <w:p w14:paraId="39DBBDA2" w14:textId="4BD3D07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59.</w:t>
            </w:r>
          </w:p>
        </w:tc>
        <w:tc>
          <w:tcPr>
            <w:tcW w:w="3350" w:type="dxa"/>
          </w:tcPr>
          <w:p w14:paraId="3E06C4E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ustawienia min. 4 okresów pomiaru tj. dzień, noc, poranek oraz okres specjalny z możliwością określenia początku i końca okresu pomiaru</w:t>
            </w:r>
          </w:p>
        </w:tc>
        <w:tc>
          <w:tcPr>
            <w:tcW w:w="1683" w:type="dxa"/>
          </w:tcPr>
          <w:p w14:paraId="24BC654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A851CD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7D595575" w14:textId="77777777" w:rsidTr="00FB12CE">
        <w:tc>
          <w:tcPr>
            <w:tcW w:w="623" w:type="dxa"/>
          </w:tcPr>
          <w:p w14:paraId="7D6F5795" w14:textId="05B81A16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60.</w:t>
            </w:r>
          </w:p>
        </w:tc>
        <w:tc>
          <w:tcPr>
            <w:tcW w:w="3350" w:type="dxa"/>
          </w:tcPr>
          <w:p w14:paraId="337FEFDB" w14:textId="77777777" w:rsidR="00FB12CE" w:rsidRDefault="00FB12CE" w:rsidP="00FB12CE">
            <w:pPr>
              <w:tabs>
                <w:tab w:val="left" w:pos="1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wyboru archiwalnego badania jako punktu odniesienia do aktualnie wykonanego pomiaru – automatyczne porównanie wyników</w:t>
            </w:r>
          </w:p>
        </w:tc>
        <w:tc>
          <w:tcPr>
            <w:tcW w:w="1683" w:type="dxa"/>
          </w:tcPr>
          <w:p w14:paraId="4E2180C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656DC9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D93CAE3" w14:textId="77777777" w:rsidTr="00FB12CE">
        <w:tc>
          <w:tcPr>
            <w:tcW w:w="623" w:type="dxa"/>
          </w:tcPr>
          <w:p w14:paraId="67306A27" w14:textId="04C27DF0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61.</w:t>
            </w:r>
          </w:p>
        </w:tc>
        <w:tc>
          <w:tcPr>
            <w:tcW w:w="3350" w:type="dxa"/>
          </w:tcPr>
          <w:p w14:paraId="476555B9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podziału okresu badań na podokresy i ich programowanie</w:t>
            </w:r>
          </w:p>
        </w:tc>
        <w:tc>
          <w:tcPr>
            <w:tcW w:w="1683" w:type="dxa"/>
          </w:tcPr>
          <w:p w14:paraId="1596883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AF3FF3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E901AB4" w14:textId="77777777" w:rsidTr="00FB12CE">
        <w:tc>
          <w:tcPr>
            <w:tcW w:w="623" w:type="dxa"/>
          </w:tcPr>
          <w:p w14:paraId="79DB2660" w14:textId="5FBC9F5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62.</w:t>
            </w:r>
          </w:p>
        </w:tc>
        <w:tc>
          <w:tcPr>
            <w:tcW w:w="3350" w:type="dxa"/>
          </w:tcPr>
          <w:p w14:paraId="675C2EC1" w14:textId="77777777" w:rsidR="00FB12CE" w:rsidRDefault="00FB12CE" w:rsidP="00FB12CE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stworzenia indywidualnego plan pomiarowego</w:t>
            </w:r>
          </w:p>
        </w:tc>
        <w:tc>
          <w:tcPr>
            <w:tcW w:w="1683" w:type="dxa"/>
          </w:tcPr>
          <w:p w14:paraId="567A81F2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4D806F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1286E03" w14:textId="77777777" w:rsidTr="00FB12CE">
        <w:tc>
          <w:tcPr>
            <w:tcW w:w="623" w:type="dxa"/>
          </w:tcPr>
          <w:p w14:paraId="595D5796" w14:textId="42CEFAD0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63.</w:t>
            </w:r>
          </w:p>
        </w:tc>
        <w:tc>
          <w:tcPr>
            <w:tcW w:w="3350" w:type="dxa"/>
          </w:tcPr>
          <w:p w14:paraId="6CF5FA6B" w14:textId="77777777" w:rsidR="00FB12CE" w:rsidRDefault="00FB12CE" w:rsidP="00FB12CE">
            <w:pPr>
              <w:tabs>
                <w:tab w:val="left" w:pos="57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przeglądania wyników pomiarów w formie tabeli, wykresów i histogramów</w:t>
            </w:r>
          </w:p>
        </w:tc>
        <w:tc>
          <w:tcPr>
            <w:tcW w:w="1683" w:type="dxa"/>
          </w:tcPr>
          <w:p w14:paraId="3394CE6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EBF6F9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F55E9E1" w14:textId="77777777" w:rsidTr="00FB12CE">
        <w:tc>
          <w:tcPr>
            <w:tcW w:w="623" w:type="dxa"/>
          </w:tcPr>
          <w:p w14:paraId="47113CA3" w14:textId="36B9A225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64.</w:t>
            </w:r>
          </w:p>
        </w:tc>
        <w:tc>
          <w:tcPr>
            <w:tcW w:w="3350" w:type="dxa"/>
          </w:tcPr>
          <w:p w14:paraId="7B5000FE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wprowadzenia uwag do poszczególnych pomiarów</w:t>
            </w:r>
          </w:p>
        </w:tc>
        <w:tc>
          <w:tcPr>
            <w:tcW w:w="1683" w:type="dxa"/>
          </w:tcPr>
          <w:p w14:paraId="474310E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2ED294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B763DC2" w14:textId="77777777" w:rsidTr="00FB12CE">
        <w:tc>
          <w:tcPr>
            <w:tcW w:w="623" w:type="dxa"/>
          </w:tcPr>
          <w:p w14:paraId="6DFA2916" w14:textId="35B3613E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65.</w:t>
            </w:r>
          </w:p>
        </w:tc>
        <w:tc>
          <w:tcPr>
            <w:tcW w:w="3350" w:type="dxa"/>
          </w:tcPr>
          <w:p w14:paraId="310734B8" w14:textId="77777777" w:rsidR="00FB12CE" w:rsidRDefault="00FB12CE" w:rsidP="00FB12CE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10 wbudowanych norm wg których interpretowane są pomiary: </w:t>
            </w:r>
          </w:p>
          <w:p w14:paraId="7C7E36E7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AAP 2019 (pacjenci pediatryczni)</w:t>
            </w:r>
          </w:p>
          <w:p w14:paraId="110D47BD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AHA 2017, </w:t>
            </w:r>
          </w:p>
          <w:p w14:paraId="4585CF0A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Chaloupecky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2006 (pacjenci pediatryczni wg. wzrostu)</w:t>
            </w:r>
          </w:p>
          <w:p w14:paraId="39648102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ESC 2021</w:t>
            </w:r>
          </w:p>
          <w:p w14:paraId="5FB6036A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ESH/EFIM/ISH 2024</w:t>
            </w:r>
          </w:p>
          <w:p w14:paraId="64ADE39B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ESH/ISH/ERA 2023 (pacjenci pediatryczni wg wzrostu)</w:t>
            </w:r>
          </w:p>
          <w:p w14:paraId="7E0192F0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>ESH/ISH/ERA 2023 (pacjenci pediatryczni i dorośli)</w:t>
            </w:r>
          </w:p>
          <w:p w14:paraId="1D6EF507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ISH 2020, </w:t>
            </w:r>
          </w:p>
          <w:p w14:paraId="44BAE07D" w14:textId="77777777" w:rsidR="00FB12CE" w:rsidRDefault="00FB12CE" w:rsidP="00FB12C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NICE 2019 (uaktualnienie z 2023 roku), </w:t>
            </w:r>
          </w:p>
          <w:p w14:paraId="5042F82C" w14:textId="77777777" w:rsidR="00FB12CE" w:rsidRDefault="00FB12CE" w:rsidP="00FB12C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możliwość zdefiniowania własnej normy dla danego badania</w:t>
            </w:r>
          </w:p>
        </w:tc>
        <w:tc>
          <w:tcPr>
            <w:tcW w:w="1683" w:type="dxa"/>
          </w:tcPr>
          <w:p w14:paraId="343784E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0F17DD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07C03CB" w14:textId="77777777" w:rsidTr="00FB12CE">
        <w:tc>
          <w:tcPr>
            <w:tcW w:w="623" w:type="dxa"/>
          </w:tcPr>
          <w:p w14:paraId="622C1756" w14:textId="78102859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66.</w:t>
            </w:r>
          </w:p>
        </w:tc>
        <w:tc>
          <w:tcPr>
            <w:tcW w:w="3350" w:type="dxa"/>
          </w:tcPr>
          <w:p w14:paraId="5088329B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Wyliczenie takich wartości jak: ciśnienia maksymalne, średnie ważone ciśnienia i tętna, ładunku ciśnienia krwi dla całości badania jak i dla każdego podokresu oraz porannego wzrostu</w:t>
            </w:r>
          </w:p>
        </w:tc>
        <w:tc>
          <w:tcPr>
            <w:tcW w:w="1683" w:type="dxa"/>
          </w:tcPr>
          <w:p w14:paraId="140A4186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88063A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2B66611" w14:textId="77777777" w:rsidTr="00FB12CE">
        <w:tc>
          <w:tcPr>
            <w:tcW w:w="623" w:type="dxa"/>
          </w:tcPr>
          <w:p w14:paraId="50AA3B77" w14:textId="001ECBD9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67.</w:t>
            </w:r>
          </w:p>
        </w:tc>
        <w:tc>
          <w:tcPr>
            <w:tcW w:w="3350" w:type="dxa"/>
          </w:tcPr>
          <w:p w14:paraId="2DB83154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Automatyczne podświetlanie wszystkich nieprawidłowych wartości pomiarowych</w:t>
            </w:r>
          </w:p>
        </w:tc>
        <w:tc>
          <w:tcPr>
            <w:tcW w:w="1683" w:type="dxa"/>
          </w:tcPr>
          <w:p w14:paraId="0E4928F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7B5C0E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E2A8C38" w14:textId="77777777" w:rsidTr="00FB12CE">
        <w:tc>
          <w:tcPr>
            <w:tcW w:w="623" w:type="dxa"/>
          </w:tcPr>
          <w:p w14:paraId="2A764F3A" w14:textId="282A46F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68.</w:t>
            </w:r>
          </w:p>
        </w:tc>
        <w:tc>
          <w:tcPr>
            <w:tcW w:w="3350" w:type="dxa"/>
          </w:tcPr>
          <w:p w14:paraId="17CA2EA1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ręcznego wykluczenia artefaktów pomiarowych</w:t>
            </w:r>
          </w:p>
        </w:tc>
        <w:tc>
          <w:tcPr>
            <w:tcW w:w="1683" w:type="dxa"/>
          </w:tcPr>
          <w:p w14:paraId="426B96B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481446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F3E8C98" w14:textId="77777777" w:rsidTr="00FB12CE">
        <w:tc>
          <w:tcPr>
            <w:tcW w:w="623" w:type="dxa"/>
          </w:tcPr>
          <w:p w14:paraId="215227E6" w14:textId="2FB5C2C3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69.</w:t>
            </w:r>
          </w:p>
        </w:tc>
        <w:tc>
          <w:tcPr>
            <w:tcW w:w="3350" w:type="dxa"/>
          </w:tcPr>
          <w:p w14:paraId="67D15714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Tabela pomiarów w raporcie z uwzględnieniem czasu wykonania pomiaru określeniem SYS, DIA, MAP, Tętna dla każdego pomiaru. Możliwości wprowadzenia notatki do każdego pomiaru w tabeli. Automatyczne generowanie notatek do każdego pomiaru oraz kodu błędu.</w:t>
            </w:r>
          </w:p>
        </w:tc>
        <w:tc>
          <w:tcPr>
            <w:tcW w:w="1683" w:type="dxa"/>
          </w:tcPr>
          <w:p w14:paraId="650680C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586CBA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F2530A1" w14:textId="77777777" w:rsidTr="00FB12CE">
        <w:tc>
          <w:tcPr>
            <w:tcW w:w="623" w:type="dxa"/>
          </w:tcPr>
          <w:p w14:paraId="7DA48A64" w14:textId="1257C746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70.</w:t>
            </w:r>
          </w:p>
        </w:tc>
        <w:tc>
          <w:tcPr>
            <w:tcW w:w="3350" w:type="dxa"/>
          </w:tcPr>
          <w:p w14:paraId="2C5E231A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tworzenia automatycznych podpowiedzi przy generowaniu diagnozy w raporcie tj. możliwość zapamiętywania wybranych fraz (słów lub całych zdań) z opcją autouzupełniania</w:t>
            </w:r>
          </w:p>
        </w:tc>
        <w:tc>
          <w:tcPr>
            <w:tcW w:w="1683" w:type="dxa"/>
          </w:tcPr>
          <w:p w14:paraId="3275713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E8428F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26979A0" w14:textId="77777777" w:rsidTr="00FB12CE">
        <w:tc>
          <w:tcPr>
            <w:tcW w:w="623" w:type="dxa"/>
          </w:tcPr>
          <w:p w14:paraId="20C7453D" w14:textId="6AD33829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71.</w:t>
            </w:r>
          </w:p>
        </w:tc>
        <w:tc>
          <w:tcPr>
            <w:tcW w:w="3350" w:type="dxa"/>
          </w:tcPr>
          <w:p w14:paraId="17B80A35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wyboru parametrów pomiarowych umieszczonych w raporcie</w:t>
            </w:r>
          </w:p>
        </w:tc>
        <w:tc>
          <w:tcPr>
            <w:tcW w:w="1683" w:type="dxa"/>
          </w:tcPr>
          <w:p w14:paraId="0A6C4CF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7D0DAD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453AC05D" w14:textId="77777777" w:rsidTr="00FB12CE">
        <w:tc>
          <w:tcPr>
            <w:tcW w:w="623" w:type="dxa"/>
          </w:tcPr>
          <w:p w14:paraId="436BB615" w14:textId="2E7616DF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72.</w:t>
            </w:r>
          </w:p>
        </w:tc>
        <w:tc>
          <w:tcPr>
            <w:tcW w:w="3350" w:type="dxa"/>
          </w:tcPr>
          <w:p w14:paraId="16351DF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Automatyczne wykrywanie rozmiaru mankietu.</w:t>
            </w:r>
          </w:p>
        </w:tc>
        <w:tc>
          <w:tcPr>
            <w:tcW w:w="1683" w:type="dxa"/>
          </w:tcPr>
          <w:p w14:paraId="0ECC755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4BF2D5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8883171" w14:textId="77777777" w:rsidTr="00FB12CE">
        <w:tc>
          <w:tcPr>
            <w:tcW w:w="9016" w:type="dxa"/>
            <w:gridSpan w:val="4"/>
          </w:tcPr>
          <w:p w14:paraId="79F2893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INNE:</w:t>
            </w:r>
          </w:p>
        </w:tc>
      </w:tr>
      <w:tr w:rsidR="00FB12CE" w14:paraId="43AD8F78" w14:textId="77777777" w:rsidTr="00FB12CE">
        <w:tc>
          <w:tcPr>
            <w:tcW w:w="623" w:type="dxa"/>
          </w:tcPr>
          <w:p w14:paraId="4BDDAA1F" w14:textId="2A7932E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73.</w:t>
            </w:r>
          </w:p>
        </w:tc>
        <w:tc>
          <w:tcPr>
            <w:tcW w:w="3350" w:type="dxa"/>
          </w:tcPr>
          <w:p w14:paraId="11D43A96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Gwarancja: minimum 24 miesiące (w okresie gwarancji Zamawiającemu przysługuje aparat zastępczy na koszt Wykonawcy)</w:t>
            </w:r>
          </w:p>
        </w:tc>
        <w:tc>
          <w:tcPr>
            <w:tcW w:w="1683" w:type="dxa"/>
          </w:tcPr>
          <w:p w14:paraId="15D83F5F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2403DFC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A36D721" w14:textId="77777777" w:rsidTr="00FB12CE">
        <w:tc>
          <w:tcPr>
            <w:tcW w:w="623" w:type="dxa"/>
          </w:tcPr>
          <w:p w14:paraId="7465B9D2" w14:textId="1AF9249C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74.</w:t>
            </w:r>
          </w:p>
        </w:tc>
        <w:tc>
          <w:tcPr>
            <w:tcW w:w="3350" w:type="dxa"/>
          </w:tcPr>
          <w:p w14:paraId="7D969536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Paszport techniczny (wraz z dostawą) zawierający co najmniej takie dane jak: nazwa, typ (model), producent, rok produkcji, numer seryjny (fabryczny), inne istotne informacje (itp. części składowe, istotne wyposażenie, oprogramowanie)</w:t>
            </w:r>
          </w:p>
        </w:tc>
        <w:tc>
          <w:tcPr>
            <w:tcW w:w="1683" w:type="dxa"/>
          </w:tcPr>
          <w:p w14:paraId="14E7366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51FA62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F8FC767" w14:textId="77777777" w:rsidTr="00FB12CE">
        <w:tc>
          <w:tcPr>
            <w:tcW w:w="623" w:type="dxa"/>
          </w:tcPr>
          <w:p w14:paraId="14E7CB1B" w14:textId="7ACBB7A8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75.</w:t>
            </w:r>
          </w:p>
        </w:tc>
        <w:tc>
          <w:tcPr>
            <w:tcW w:w="3350" w:type="dxa"/>
          </w:tcPr>
          <w:p w14:paraId="1B67948A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bezpłatnej  obsługi  serwisowej w ramach gwarancji obejmuje: wady materiałowe, konstrukcyjnej w wykonawstwie, uszkodzenia mechaniczne, inne usterki pojawiające się w czasie eksploatacji poza aktami wandalizmu</w:t>
            </w:r>
          </w:p>
        </w:tc>
        <w:tc>
          <w:tcPr>
            <w:tcW w:w="1683" w:type="dxa"/>
          </w:tcPr>
          <w:p w14:paraId="6FBA41C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77A72B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FA2E81B" w14:textId="77777777" w:rsidTr="00FB12CE">
        <w:tc>
          <w:tcPr>
            <w:tcW w:w="623" w:type="dxa"/>
          </w:tcPr>
          <w:p w14:paraId="19E163A2" w14:textId="56CABED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76.</w:t>
            </w:r>
          </w:p>
        </w:tc>
        <w:tc>
          <w:tcPr>
            <w:tcW w:w="3350" w:type="dxa"/>
          </w:tcPr>
          <w:p w14:paraId="76B7ED94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Czas reakcji serwisu – 48 h w dni robocze</w:t>
            </w:r>
          </w:p>
        </w:tc>
        <w:tc>
          <w:tcPr>
            <w:tcW w:w="1683" w:type="dxa"/>
          </w:tcPr>
          <w:p w14:paraId="09223BA8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1575D4C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CCCD470" w14:textId="77777777" w:rsidTr="00FB12CE">
        <w:tc>
          <w:tcPr>
            <w:tcW w:w="623" w:type="dxa"/>
          </w:tcPr>
          <w:p w14:paraId="77AF0FD3" w14:textId="67C6B1F8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77.</w:t>
            </w:r>
          </w:p>
        </w:tc>
        <w:tc>
          <w:tcPr>
            <w:tcW w:w="3350" w:type="dxa"/>
          </w:tcPr>
          <w:p w14:paraId="11FF09F4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Naprawa i diagnostyka na miejscu instalacji na koszt Wykonawcy w okresie trwania gwarancji,</w:t>
            </w:r>
          </w:p>
        </w:tc>
        <w:tc>
          <w:tcPr>
            <w:tcW w:w="1683" w:type="dxa"/>
          </w:tcPr>
          <w:p w14:paraId="002D8DE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EAA0D4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0B2A482A" w14:textId="77777777" w:rsidTr="00FB12CE">
        <w:tc>
          <w:tcPr>
            <w:tcW w:w="623" w:type="dxa"/>
          </w:tcPr>
          <w:p w14:paraId="28FE74A0" w14:textId="0364AD8B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78.</w:t>
            </w:r>
          </w:p>
        </w:tc>
        <w:tc>
          <w:tcPr>
            <w:tcW w:w="3350" w:type="dxa"/>
          </w:tcPr>
          <w:p w14:paraId="44CCF0D9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Bezpłatne szkolenie personelu zamawiającego z obsługi sprzętu</w:t>
            </w:r>
          </w:p>
        </w:tc>
        <w:tc>
          <w:tcPr>
            <w:tcW w:w="1683" w:type="dxa"/>
          </w:tcPr>
          <w:p w14:paraId="05407CB1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5FC4D3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5DA21BC" w14:textId="77777777" w:rsidTr="00FB12CE">
        <w:tc>
          <w:tcPr>
            <w:tcW w:w="623" w:type="dxa"/>
          </w:tcPr>
          <w:p w14:paraId="701F344B" w14:textId="54A62203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79.</w:t>
            </w:r>
          </w:p>
        </w:tc>
        <w:tc>
          <w:tcPr>
            <w:tcW w:w="3350" w:type="dxa"/>
            <w:vAlign w:val="center"/>
          </w:tcPr>
          <w:p w14:paraId="7826148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color w:val="000000"/>
                <w:sz w:val="20"/>
                <w:szCs w:val="20"/>
              </w:rPr>
              <w:t>Gwarancja dostępności części zamiennych [liczba lat] – min. 10 lat</w:t>
            </w:r>
          </w:p>
        </w:tc>
        <w:tc>
          <w:tcPr>
            <w:tcW w:w="1683" w:type="dxa"/>
          </w:tcPr>
          <w:p w14:paraId="67EFA0C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EF771EA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D386C36" w14:textId="77777777" w:rsidTr="00FB12CE">
        <w:tc>
          <w:tcPr>
            <w:tcW w:w="623" w:type="dxa"/>
          </w:tcPr>
          <w:p w14:paraId="3C4CE95C" w14:textId="69AA436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80.</w:t>
            </w:r>
          </w:p>
        </w:tc>
        <w:tc>
          <w:tcPr>
            <w:tcW w:w="3350" w:type="dxa"/>
            <w:vAlign w:val="center"/>
          </w:tcPr>
          <w:p w14:paraId="6DA153DF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iCs/>
                <w:sz w:val="20"/>
                <w:szCs w:val="20"/>
              </w:rPr>
              <w:t>W przypadku, gdy w ramach gwarancji następuje wymiana sprzętu na nowy/dokonuje się istotnych napraw sprzętu/wymienia się istotne części sprzętu (podzespołu itp.) termin gwarancji biegnie na nowo. W przypadku zaś  innych napraw przedłużenie okresu gwarancji o każdy dzień w czasie którego Zamawiający nie mógł korzystać z w pełni sprawnego sprzętu</w:t>
            </w:r>
          </w:p>
        </w:tc>
        <w:tc>
          <w:tcPr>
            <w:tcW w:w="1683" w:type="dxa"/>
          </w:tcPr>
          <w:p w14:paraId="611B8FF7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96EDD9B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6D10A160" w14:textId="77777777" w:rsidTr="00FB12CE">
        <w:tc>
          <w:tcPr>
            <w:tcW w:w="623" w:type="dxa"/>
          </w:tcPr>
          <w:p w14:paraId="689C127B" w14:textId="78D1A7B4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81.</w:t>
            </w:r>
          </w:p>
        </w:tc>
        <w:tc>
          <w:tcPr>
            <w:tcW w:w="3350" w:type="dxa"/>
          </w:tcPr>
          <w:p w14:paraId="467DE1BC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Wszystkie czynności serwisowe, w tym ponowne podłączenie i uruchomienie sprzętu w miejscu wskazanym przez Zamawiającego oraz przeglądy konserwacyjne, w okresie gwarancji - w ramach wynagrodzenia umownego</w:t>
            </w:r>
          </w:p>
        </w:tc>
        <w:tc>
          <w:tcPr>
            <w:tcW w:w="1683" w:type="dxa"/>
          </w:tcPr>
          <w:p w14:paraId="6649B619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4DBBDE4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2FA61410" w14:textId="77777777" w:rsidTr="00FB12CE">
        <w:tc>
          <w:tcPr>
            <w:tcW w:w="623" w:type="dxa"/>
          </w:tcPr>
          <w:p w14:paraId="320BE001" w14:textId="17C54EF1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82.</w:t>
            </w:r>
          </w:p>
        </w:tc>
        <w:tc>
          <w:tcPr>
            <w:tcW w:w="3350" w:type="dxa"/>
          </w:tcPr>
          <w:p w14:paraId="0C9D5138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Wymiana każdego podzespołu na nowy po drugiej nieskutecznej próbie jego naprawy</w:t>
            </w:r>
          </w:p>
        </w:tc>
        <w:tc>
          <w:tcPr>
            <w:tcW w:w="1683" w:type="dxa"/>
          </w:tcPr>
          <w:p w14:paraId="0A41966E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134BF93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FB12CE" w14:paraId="5BB09D8F" w14:textId="77777777" w:rsidTr="00FB12CE">
        <w:tc>
          <w:tcPr>
            <w:tcW w:w="623" w:type="dxa"/>
          </w:tcPr>
          <w:p w14:paraId="115C835B" w14:textId="64081A63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83.</w:t>
            </w:r>
          </w:p>
        </w:tc>
        <w:tc>
          <w:tcPr>
            <w:tcW w:w="3350" w:type="dxa"/>
          </w:tcPr>
          <w:p w14:paraId="2527EFDC" w14:textId="77777777" w:rsidR="00FB12CE" w:rsidRDefault="00FB12CE" w:rsidP="00FB12CE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Bezpłatne przeglądy min. 1 raz/rok w okresie gwarancji, oraz obowiązkowy bezpłatny przegląd z końcem biegu gwarancji</w:t>
            </w:r>
          </w:p>
        </w:tc>
        <w:tc>
          <w:tcPr>
            <w:tcW w:w="1683" w:type="dxa"/>
          </w:tcPr>
          <w:p w14:paraId="08298E70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D4A050D" w14:textId="77777777" w:rsidR="00FB12CE" w:rsidRDefault="00FB12CE" w:rsidP="00FB12CE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1996EFD" w14:textId="77777777" w:rsidR="00EB54E2" w:rsidRDefault="00EB54E2">
      <w:pPr>
        <w:rPr>
          <w:rFonts w:ascii="Calibri" w:hAnsi="Calibri" w:cs="Calibri"/>
          <w:sz w:val="20"/>
          <w:szCs w:val="20"/>
          <w:lang w:val="pl-PL"/>
        </w:rPr>
      </w:pPr>
    </w:p>
    <w:p w14:paraId="3968CF6A" w14:textId="25E92135" w:rsidR="00EB54E2" w:rsidRDefault="006618EA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  <w:r>
        <w:rPr>
          <w:rFonts w:ascii="Calibri" w:eastAsia="Aptos" w:hAnsi="Calibri" w:cs="Calibri"/>
          <w:sz w:val="20"/>
          <w:szCs w:val="20"/>
          <w:lang w:val="pl-PL"/>
        </w:rPr>
        <w:t>Parametry zaznaczone „tak” są parametrami granicznymi, których niespełnienie spowoduje odrzucenie oferty. Brak opisu będzie traktowany jako brak danego parametru w oferowanej konfiguracji przedmiotu zamówienia. Wszystkie parametry muszą być potwierdzone w dołączonych do oferty katalogach, folderach w języku polskim.</w:t>
      </w:r>
    </w:p>
    <w:p w14:paraId="04E9E144" w14:textId="77777777" w:rsidR="00EB54E2" w:rsidRDefault="00EB54E2">
      <w:pPr>
        <w:rPr>
          <w:rFonts w:ascii="Calibri" w:hAnsi="Calibri" w:cs="Calibri"/>
          <w:sz w:val="20"/>
          <w:szCs w:val="20"/>
          <w:lang w:val="pl-PL"/>
        </w:rPr>
      </w:pPr>
    </w:p>
    <w:sectPr w:rsidR="00EB54E2">
      <w:headerReference w:type="default" r:id="rId7"/>
      <w:pgSz w:w="11906" w:h="16838"/>
      <w:pgMar w:top="1440" w:right="1440" w:bottom="1440" w:left="144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44EDE" w14:textId="77777777" w:rsidR="00366A11" w:rsidRDefault="00366A11" w:rsidP="00366A11">
      <w:pPr>
        <w:spacing w:after="0" w:line="240" w:lineRule="auto"/>
      </w:pPr>
      <w:r>
        <w:separator/>
      </w:r>
    </w:p>
  </w:endnote>
  <w:endnote w:type="continuationSeparator" w:id="0">
    <w:p w14:paraId="62AAAD2C" w14:textId="77777777" w:rsidR="00366A11" w:rsidRDefault="00366A11" w:rsidP="0036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1"/>
    <w:family w:val="swiss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940F9" w14:textId="77777777" w:rsidR="00366A11" w:rsidRDefault="00366A11" w:rsidP="00366A11">
      <w:pPr>
        <w:spacing w:after="0" w:line="240" w:lineRule="auto"/>
      </w:pPr>
      <w:r>
        <w:separator/>
      </w:r>
    </w:p>
  </w:footnote>
  <w:footnote w:type="continuationSeparator" w:id="0">
    <w:p w14:paraId="0331B9A7" w14:textId="77777777" w:rsidR="00366A11" w:rsidRDefault="00366A11" w:rsidP="00366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D8A6" w14:textId="040B6A6D" w:rsidR="00366A11" w:rsidRDefault="00366A11">
    <w:pPr>
      <w:pStyle w:val="Nagwek"/>
      <w:rPr>
        <w:rFonts w:hint="eastAsia"/>
      </w:rPr>
    </w:pPr>
    <w:r w:rsidRPr="00983F99">
      <w:rPr>
        <w:rFonts w:ascii="Times New Roman" w:eastAsia="Times New Roman" w:hAnsi="Times New Roman" w:cs="Times New Roman"/>
        <w:noProof/>
        <w:kern w:val="0"/>
        <w:sz w:val="24"/>
        <w:szCs w:val="24"/>
        <w:lang w:val="pl-PL" w:eastAsia="pl-PL"/>
        <w14:ligatures w14:val="none"/>
      </w:rPr>
      <w:drawing>
        <wp:inline distT="0" distB="0" distL="0" distR="0" wp14:anchorId="44FE8F45" wp14:editId="33C5BD8A">
          <wp:extent cx="5731510" cy="56896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68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311D4"/>
    <w:multiLevelType w:val="multilevel"/>
    <w:tmpl w:val="46382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1124DB"/>
    <w:multiLevelType w:val="multilevel"/>
    <w:tmpl w:val="4976B03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7E294833"/>
    <w:multiLevelType w:val="multilevel"/>
    <w:tmpl w:val="469A0088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num w:numId="1" w16cid:durableId="811219326">
    <w:abstractNumId w:val="1"/>
  </w:num>
  <w:num w:numId="2" w16cid:durableId="184096617">
    <w:abstractNumId w:val="2"/>
  </w:num>
  <w:num w:numId="3" w16cid:durableId="1384257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E2"/>
    <w:rsid w:val="00366A11"/>
    <w:rsid w:val="0061151D"/>
    <w:rsid w:val="00646722"/>
    <w:rsid w:val="006618EA"/>
    <w:rsid w:val="009D5618"/>
    <w:rsid w:val="00AC19EC"/>
    <w:rsid w:val="00EB54E2"/>
    <w:rsid w:val="00FB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5BFC"/>
  <w15:docId w15:val="{5A40E96B-B4EE-415F-A43A-61E4AA88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B6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1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1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B61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B61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B61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B61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B61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B6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B6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B6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B61F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B61F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B61F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B61FD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B61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1F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B6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1F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1F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1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Default">
    <w:name w:val="Default"/>
    <w:qFormat/>
    <w:rsid w:val="00EC18E9"/>
    <w:rPr>
      <w:rFonts w:ascii="Malgun Gothic" w:eastAsia="Malgun Gothic" w:hAnsi="Malgun Gothic" w:cs="Malgun Gothic"/>
      <w:color w:val="000000"/>
      <w:kern w:val="0"/>
      <w:lang w:val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5B6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EB6CFC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6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1480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Kazmertchouk</dc:creator>
  <dc:description/>
  <cp:lastModifiedBy>Sulikowska Aleksandra</cp:lastModifiedBy>
  <cp:revision>8</cp:revision>
  <cp:lastPrinted>2026-02-26T11:03:00Z</cp:lastPrinted>
  <dcterms:created xsi:type="dcterms:W3CDTF">2025-05-07T13:12:00Z</dcterms:created>
  <dcterms:modified xsi:type="dcterms:W3CDTF">2026-02-26T11:04:00Z</dcterms:modified>
  <dc:language>pl-PL</dc:language>
</cp:coreProperties>
</file>